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C8D02" w14:textId="56D8CCC6" w:rsidR="00A76A51" w:rsidRDefault="001B539D">
      <w:r>
        <w:t>Auburn PM 1</w:t>
      </w:r>
      <w:r w:rsidR="00EF7C65">
        <w:t>00</w:t>
      </w:r>
      <w:r>
        <w:t xml:space="preserve"> LinkedIn Sample Posts:</w:t>
      </w:r>
    </w:p>
    <w:p w14:paraId="5DD0F5F3" w14:textId="77777777" w:rsidR="001B539D" w:rsidRDefault="001B539D"/>
    <w:p w14:paraId="5578BA02" w14:textId="5EFD0090" w:rsidR="00EF7C65" w:rsidRPr="00EF7C65" w:rsidRDefault="00EF7C65" w:rsidP="00EF7C65">
      <w:pPr>
        <w:rPr>
          <w:b/>
          <w:bCs/>
        </w:rPr>
      </w:pPr>
      <w:r w:rsidRPr="00EF7C65">
        <w:rPr>
          <w:b/>
          <w:bCs/>
        </w:rPr>
        <w:t>Real-Time Broken Bag Detection</w:t>
      </w:r>
    </w:p>
    <w:p w14:paraId="1384C9CD" w14:textId="77777777" w:rsidR="00EF7C65" w:rsidRPr="00EF7C65" w:rsidRDefault="00EF7C65" w:rsidP="00EF7C65">
      <w:r w:rsidRPr="00EF7C65">
        <w:t xml:space="preserve">Early detection is everything in dust collection! The Auburn PM 100 delivers continuous, real-time monitoring of particulate emissions using advanced charge induction sensing. Instantly detect broken bags or filter leaks before they escalate—helping you minimize downtime, reduce maintenance costs, and keep your process running smoothly. </w:t>
      </w:r>
    </w:p>
    <w:p w14:paraId="3F9BC436" w14:textId="77777777" w:rsidR="001B539D" w:rsidRDefault="001B539D" w:rsidP="001B539D"/>
    <w:p w14:paraId="081F026E" w14:textId="51CAE9EC" w:rsidR="00EF7C65" w:rsidRPr="00EF7C65" w:rsidRDefault="00EF7C65" w:rsidP="00EF7C65">
      <w:pPr>
        <w:rPr>
          <w:b/>
          <w:bCs/>
        </w:rPr>
      </w:pPr>
      <w:r w:rsidRPr="00EF7C65">
        <w:rPr>
          <w:b/>
          <w:bCs/>
        </w:rPr>
        <w:t>Minimal Maintenance, Maximum Reliability</w:t>
      </w:r>
    </w:p>
    <w:p w14:paraId="28ACEF5C" w14:textId="3696531A" w:rsidR="00EF7C65" w:rsidRPr="00EF7C65" w:rsidRDefault="00EF7C65" w:rsidP="00EF7C65">
      <w:r w:rsidRPr="00EF7C65">
        <w:t>Tired of high-maintenance sensors? The Auburn PM 100 is virtually maintenance-free, with a protected probe design and remote electronics that eliminate the need for air purge or frequent calibration. Built-in self-checks and automatic EPA self-tests ensure reliable performance and peace of mind</w:t>
      </w:r>
      <w:r>
        <w:t>, s</w:t>
      </w:r>
      <w:r w:rsidRPr="00EF7C65">
        <w:t>o you can focus on your operation, not your monitor.</w:t>
      </w:r>
    </w:p>
    <w:p w14:paraId="3A612C99" w14:textId="77777777" w:rsidR="001B539D" w:rsidRDefault="001B539D" w:rsidP="001B539D"/>
    <w:p w14:paraId="7C668FE9" w14:textId="2C7E828E" w:rsidR="00EF7C65" w:rsidRPr="00EF7C65" w:rsidRDefault="00EF7C65" w:rsidP="00EF7C65">
      <w:pPr>
        <w:rPr>
          <w:b/>
          <w:bCs/>
        </w:rPr>
      </w:pPr>
      <w:r w:rsidRPr="00EF7C65">
        <w:rPr>
          <w:b/>
          <w:bCs/>
        </w:rPr>
        <w:t>Compliance Made Simple</w:t>
      </w:r>
    </w:p>
    <w:p w14:paraId="05ABEA5D" w14:textId="77777777" w:rsidR="00EF7C65" w:rsidRPr="00EF7C65" w:rsidRDefault="00EF7C65" w:rsidP="00EF7C65">
      <w:r w:rsidRPr="00EF7C65">
        <w:t>Navigating environmental compliance can be complex, but the Auburn PM 100 makes it simple. With integrated data logging, automatic EPA self-tests, and comprehensive diagnostics (NAMUR NE 043/107), you get robust documentation and real-time insights for audits and reporting. Stay ahead of regulations and demonstrate your commitment to clean air.</w:t>
      </w:r>
    </w:p>
    <w:p w14:paraId="615F7DA4" w14:textId="77777777" w:rsidR="00EF7C65" w:rsidRPr="00EF7C65" w:rsidRDefault="00EF7C65" w:rsidP="00EF7C65">
      <w:pPr>
        <w:rPr>
          <w:b/>
          <w:bCs/>
        </w:rPr>
      </w:pPr>
      <w:r w:rsidRPr="00EF7C65">
        <w:rPr>
          <w:b/>
          <w:bCs/>
        </w:rPr>
        <w:t>Built for Demanding Environments</w:t>
      </w:r>
    </w:p>
    <w:p w14:paraId="2763E554" w14:textId="4CF7A108" w:rsidR="00EF7C65" w:rsidRPr="00EF7C65" w:rsidRDefault="00EF7C65" w:rsidP="00EF7C65">
      <w:r w:rsidRPr="00EF7C65">
        <w:t>Industrial environments demand tough solutions. The Auburn PM 100 features a rugged NEMA 4X/IP66 stainless steel enclosure, wide temperature range, and flexible integration options</w:t>
      </w:r>
      <w:r>
        <w:t xml:space="preserve"> </w:t>
      </w:r>
      <w:r w:rsidRPr="00EF7C65">
        <w:t xml:space="preserve">including certified fieldbus protocols and multi-channel support. Whether you’re monitoring stacks, ducts, or process emissions, the PM 100 delivers precision and durability where it matters most. </w:t>
      </w:r>
    </w:p>
    <w:p w14:paraId="0889D8D6" w14:textId="77777777" w:rsidR="001B539D" w:rsidRDefault="001B539D" w:rsidP="00EF7C65"/>
    <w:sectPr w:rsidR="001B53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39D"/>
    <w:rsid w:val="001B539D"/>
    <w:rsid w:val="005D3F43"/>
    <w:rsid w:val="00A76A51"/>
    <w:rsid w:val="00B01270"/>
    <w:rsid w:val="00DF17FA"/>
    <w:rsid w:val="00EF7C65"/>
    <w:rsid w:val="00F77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C15FB"/>
  <w15:chartTrackingRefBased/>
  <w15:docId w15:val="{2F8BDD03-FEDD-4FDE-83A5-A3A2C13E1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53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53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53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53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53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53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53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53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53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3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53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53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53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53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53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53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53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539D"/>
    <w:rPr>
      <w:rFonts w:eastAsiaTheme="majorEastAsia" w:cstheme="majorBidi"/>
      <w:color w:val="272727" w:themeColor="text1" w:themeTint="D8"/>
    </w:rPr>
  </w:style>
  <w:style w:type="paragraph" w:styleId="Title">
    <w:name w:val="Title"/>
    <w:basedOn w:val="Normal"/>
    <w:next w:val="Normal"/>
    <w:link w:val="TitleChar"/>
    <w:uiPriority w:val="10"/>
    <w:qFormat/>
    <w:rsid w:val="001B53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3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53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53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539D"/>
    <w:pPr>
      <w:spacing w:before="160"/>
      <w:jc w:val="center"/>
    </w:pPr>
    <w:rPr>
      <w:i/>
      <w:iCs/>
      <w:color w:val="404040" w:themeColor="text1" w:themeTint="BF"/>
    </w:rPr>
  </w:style>
  <w:style w:type="character" w:customStyle="1" w:styleId="QuoteChar">
    <w:name w:val="Quote Char"/>
    <w:basedOn w:val="DefaultParagraphFont"/>
    <w:link w:val="Quote"/>
    <w:uiPriority w:val="29"/>
    <w:rsid w:val="001B539D"/>
    <w:rPr>
      <w:i/>
      <w:iCs/>
      <w:color w:val="404040" w:themeColor="text1" w:themeTint="BF"/>
    </w:rPr>
  </w:style>
  <w:style w:type="paragraph" w:styleId="ListParagraph">
    <w:name w:val="List Paragraph"/>
    <w:basedOn w:val="Normal"/>
    <w:uiPriority w:val="34"/>
    <w:qFormat/>
    <w:rsid w:val="001B539D"/>
    <w:pPr>
      <w:ind w:left="720"/>
      <w:contextualSpacing/>
    </w:pPr>
  </w:style>
  <w:style w:type="character" w:styleId="IntenseEmphasis">
    <w:name w:val="Intense Emphasis"/>
    <w:basedOn w:val="DefaultParagraphFont"/>
    <w:uiPriority w:val="21"/>
    <w:qFormat/>
    <w:rsid w:val="001B539D"/>
    <w:rPr>
      <w:i/>
      <w:iCs/>
      <w:color w:val="0F4761" w:themeColor="accent1" w:themeShade="BF"/>
    </w:rPr>
  </w:style>
  <w:style w:type="paragraph" w:styleId="IntenseQuote">
    <w:name w:val="Intense Quote"/>
    <w:basedOn w:val="Normal"/>
    <w:next w:val="Normal"/>
    <w:link w:val="IntenseQuoteChar"/>
    <w:uiPriority w:val="30"/>
    <w:qFormat/>
    <w:rsid w:val="001B53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539D"/>
    <w:rPr>
      <w:i/>
      <w:iCs/>
      <w:color w:val="0F4761" w:themeColor="accent1" w:themeShade="BF"/>
    </w:rPr>
  </w:style>
  <w:style w:type="character" w:styleId="IntenseReference">
    <w:name w:val="Intense Reference"/>
    <w:basedOn w:val="DefaultParagraphFont"/>
    <w:uiPriority w:val="32"/>
    <w:qFormat/>
    <w:rsid w:val="001B53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0709">
      <w:bodyDiv w:val="1"/>
      <w:marLeft w:val="0"/>
      <w:marRight w:val="0"/>
      <w:marTop w:val="0"/>
      <w:marBottom w:val="0"/>
      <w:divBdr>
        <w:top w:val="none" w:sz="0" w:space="0" w:color="auto"/>
        <w:left w:val="none" w:sz="0" w:space="0" w:color="auto"/>
        <w:bottom w:val="none" w:sz="0" w:space="0" w:color="auto"/>
        <w:right w:val="none" w:sz="0" w:space="0" w:color="auto"/>
      </w:divBdr>
    </w:div>
    <w:div w:id="375736983">
      <w:bodyDiv w:val="1"/>
      <w:marLeft w:val="0"/>
      <w:marRight w:val="0"/>
      <w:marTop w:val="0"/>
      <w:marBottom w:val="0"/>
      <w:divBdr>
        <w:top w:val="none" w:sz="0" w:space="0" w:color="auto"/>
        <w:left w:val="none" w:sz="0" w:space="0" w:color="auto"/>
        <w:bottom w:val="none" w:sz="0" w:space="0" w:color="auto"/>
        <w:right w:val="none" w:sz="0" w:space="0" w:color="auto"/>
      </w:divBdr>
    </w:div>
    <w:div w:id="717360066">
      <w:bodyDiv w:val="1"/>
      <w:marLeft w:val="0"/>
      <w:marRight w:val="0"/>
      <w:marTop w:val="0"/>
      <w:marBottom w:val="0"/>
      <w:divBdr>
        <w:top w:val="none" w:sz="0" w:space="0" w:color="auto"/>
        <w:left w:val="none" w:sz="0" w:space="0" w:color="auto"/>
        <w:bottom w:val="none" w:sz="0" w:space="0" w:color="auto"/>
        <w:right w:val="none" w:sz="0" w:space="0" w:color="auto"/>
      </w:divBdr>
    </w:div>
    <w:div w:id="1133912503">
      <w:bodyDiv w:val="1"/>
      <w:marLeft w:val="0"/>
      <w:marRight w:val="0"/>
      <w:marTop w:val="0"/>
      <w:marBottom w:val="0"/>
      <w:divBdr>
        <w:top w:val="none" w:sz="0" w:space="0" w:color="auto"/>
        <w:left w:val="none" w:sz="0" w:space="0" w:color="auto"/>
        <w:bottom w:val="none" w:sz="0" w:space="0" w:color="auto"/>
        <w:right w:val="none" w:sz="0" w:space="0" w:color="auto"/>
      </w:divBdr>
    </w:div>
    <w:div w:id="1186597609">
      <w:bodyDiv w:val="1"/>
      <w:marLeft w:val="0"/>
      <w:marRight w:val="0"/>
      <w:marTop w:val="0"/>
      <w:marBottom w:val="0"/>
      <w:divBdr>
        <w:top w:val="none" w:sz="0" w:space="0" w:color="auto"/>
        <w:left w:val="none" w:sz="0" w:space="0" w:color="auto"/>
        <w:bottom w:val="none" w:sz="0" w:space="0" w:color="auto"/>
        <w:right w:val="none" w:sz="0" w:space="0" w:color="auto"/>
      </w:divBdr>
    </w:div>
    <w:div w:id="1222906033">
      <w:bodyDiv w:val="1"/>
      <w:marLeft w:val="0"/>
      <w:marRight w:val="0"/>
      <w:marTop w:val="0"/>
      <w:marBottom w:val="0"/>
      <w:divBdr>
        <w:top w:val="none" w:sz="0" w:space="0" w:color="auto"/>
        <w:left w:val="none" w:sz="0" w:space="0" w:color="auto"/>
        <w:bottom w:val="none" w:sz="0" w:space="0" w:color="auto"/>
        <w:right w:val="none" w:sz="0" w:space="0" w:color="auto"/>
      </w:divBdr>
    </w:div>
    <w:div w:id="1348873850">
      <w:bodyDiv w:val="1"/>
      <w:marLeft w:val="0"/>
      <w:marRight w:val="0"/>
      <w:marTop w:val="0"/>
      <w:marBottom w:val="0"/>
      <w:divBdr>
        <w:top w:val="none" w:sz="0" w:space="0" w:color="auto"/>
        <w:left w:val="none" w:sz="0" w:space="0" w:color="auto"/>
        <w:bottom w:val="none" w:sz="0" w:space="0" w:color="auto"/>
        <w:right w:val="none" w:sz="0" w:space="0" w:color="auto"/>
      </w:divBdr>
    </w:div>
    <w:div w:id="154089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1351</Characters>
  <Application>Microsoft Office Word</Application>
  <DocSecurity>0</DocSecurity>
  <Lines>36</Lines>
  <Paragraphs>14</Paragraphs>
  <ScaleCrop>false</ScaleCrop>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Guilmartin</dc:creator>
  <cp:keywords/>
  <dc:description/>
  <cp:lastModifiedBy>Kristen Guilmartin</cp:lastModifiedBy>
  <cp:revision>2</cp:revision>
  <dcterms:created xsi:type="dcterms:W3CDTF">2025-11-24T19:41:00Z</dcterms:created>
  <dcterms:modified xsi:type="dcterms:W3CDTF">2025-11-24T19:41:00Z</dcterms:modified>
</cp:coreProperties>
</file>